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789D" w14:textId="77777777" w:rsidR="007371C6" w:rsidRDefault="007371C6" w:rsidP="007371C6">
      <w:pPr>
        <w:rPr>
          <w:rFonts w:ascii="Arial" w:hAnsi="Arial" w:cs="Arial"/>
          <w:b/>
          <w:szCs w:val="28"/>
        </w:rPr>
      </w:pPr>
    </w:p>
    <w:p w14:paraId="639E8E2A" w14:textId="4508E6B0" w:rsidR="007371C6" w:rsidRPr="00513C9A" w:rsidRDefault="007371C6" w:rsidP="007371C6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B9249B">
        <w:rPr>
          <w:rFonts w:ascii="Arial" w:hAnsi="Arial" w:cs="Arial"/>
          <w:b/>
          <w:szCs w:val="28"/>
        </w:rPr>
        <w:t>Deputy Head Flight Operations</w:t>
      </w:r>
    </w:p>
    <w:p w14:paraId="52C21948" w14:textId="77777777" w:rsidR="00610E51" w:rsidRDefault="00610E51" w:rsidP="00737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1C6" w14:paraId="652C4360" w14:textId="77777777" w:rsidTr="007371C6">
        <w:trPr>
          <w:trHeight w:val="639"/>
        </w:trPr>
        <w:tc>
          <w:tcPr>
            <w:tcW w:w="9016" w:type="dxa"/>
            <w:shd w:val="clear" w:color="auto" w:fill="000000" w:themeFill="text1"/>
          </w:tcPr>
          <w:p w14:paraId="00B715CE" w14:textId="77777777" w:rsidR="007371C6" w:rsidRDefault="007371C6" w:rsidP="007371C6">
            <w:pPr>
              <w:rPr>
                <w:rFonts w:ascii="Arial" w:hAnsi="Arial" w:cs="Arial"/>
              </w:rPr>
            </w:pPr>
          </w:p>
          <w:p w14:paraId="5EBBC974" w14:textId="6C5129A2" w:rsidR="007371C6" w:rsidRPr="007371C6" w:rsidRDefault="007371C6" w:rsidP="007371C6">
            <w:pPr>
              <w:rPr>
                <w:rFonts w:ascii="Arial" w:hAnsi="Arial" w:cs="Arial"/>
                <w:b/>
                <w:bCs/>
              </w:rPr>
            </w:pPr>
            <w:r w:rsidRPr="007371C6">
              <w:rPr>
                <w:rFonts w:ascii="Arial" w:hAnsi="Arial" w:cs="Arial"/>
                <w:b/>
                <w:bCs/>
                <w:color w:val="FFFFFF" w:themeColor="background1"/>
              </w:rPr>
              <w:t>Role Overview</w:t>
            </w:r>
          </w:p>
        </w:tc>
      </w:tr>
      <w:tr w:rsidR="007371C6" w14:paraId="04A7706E" w14:textId="77777777" w:rsidTr="007371C6">
        <w:tc>
          <w:tcPr>
            <w:tcW w:w="9016" w:type="dxa"/>
          </w:tcPr>
          <w:p w14:paraId="63E62DE9" w14:textId="77777777" w:rsidR="007371C6" w:rsidRDefault="007371C6" w:rsidP="007371C6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41A82FAF" w14:textId="4CC9C687" w:rsidR="002B60E0" w:rsidRDefault="007F2525" w:rsidP="002B60E0">
            <w:pPr>
              <w:rPr>
                <w:rFonts w:ascii="Arial" w:hAnsi="Arial" w:cs="Arial"/>
                <w:color w:val="000000"/>
                <w:szCs w:val="22"/>
              </w:rPr>
            </w:pPr>
            <w:r w:rsidRPr="002B60E0">
              <w:rPr>
                <w:rFonts w:ascii="Arial" w:hAnsi="Arial" w:cs="Arial"/>
                <w:b/>
                <w:bCs/>
                <w:color w:val="000000"/>
                <w:szCs w:val="22"/>
              </w:rPr>
              <w:t>Location: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344FD5">
              <w:rPr>
                <w:rFonts w:ascii="Arial" w:hAnsi="Arial" w:cs="Arial"/>
                <w:color w:val="000000"/>
                <w:szCs w:val="22"/>
              </w:rPr>
              <w:t xml:space="preserve">Bournemouth (with regular travel to the FWMAS MOBs and </w:t>
            </w:r>
            <w:r w:rsidR="004B107F">
              <w:rPr>
                <w:rFonts w:ascii="Arial" w:hAnsi="Arial" w:cs="Arial"/>
                <w:color w:val="000000"/>
                <w:szCs w:val="22"/>
              </w:rPr>
              <w:t xml:space="preserve">to </w:t>
            </w:r>
            <w:r w:rsidR="00344FD5">
              <w:rPr>
                <w:rFonts w:ascii="Arial" w:hAnsi="Arial" w:cs="Arial"/>
                <w:color w:val="000000"/>
                <w:szCs w:val="22"/>
              </w:rPr>
              <w:t>other sites</w:t>
            </w:r>
            <w:r w:rsidR="004B107F">
              <w:rPr>
                <w:rFonts w:ascii="Arial" w:hAnsi="Arial" w:cs="Arial"/>
                <w:color w:val="000000"/>
                <w:szCs w:val="22"/>
              </w:rPr>
              <w:t xml:space="preserve"> as needed.</w:t>
            </w:r>
            <w:r w:rsidR="00344FD5">
              <w:rPr>
                <w:rFonts w:ascii="Arial" w:hAnsi="Arial" w:cs="Arial"/>
                <w:color w:val="000000"/>
                <w:szCs w:val="22"/>
              </w:rPr>
              <w:t>)</w:t>
            </w:r>
          </w:p>
          <w:p w14:paraId="0BC13AA0" w14:textId="77777777" w:rsidR="002B60E0" w:rsidRDefault="002B60E0" w:rsidP="002B60E0"/>
          <w:p w14:paraId="6E250C14" w14:textId="36128FC4" w:rsidR="009F134F" w:rsidRDefault="009F134F" w:rsidP="007371C6">
            <w:r>
              <w:t xml:space="preserve">To act as the Deputy Head of Flight Operations, leading with the direct management of the Flight Operations Support functions and the overall leadership of the FWMAS and DA42 Fleets. </w:t>
            </w:r>
            <w:r w:rsidR="00324B3F">
              <w:t xml:space="preserve">The position works alongside the Deputy Director of Flight Operations, directly supporting the DFO/Nominated Person function </w:t>
            </w:r>
            <w:r w:rsidR="00F506CC">
              <w:t>to achieve safe, compliant and efficient flying activity across the span of Draken contracts</w:t>
            </w:r>
            <w:r w:rsidR="007A7567">
              <w:t xml:space="preserve"> while supporting broader company objectives and programmes. </w:t>
            </w:r>
          </w:p>
          <w:p w14:paraId="0AA20506" w14:textId="77777777" w:rsidR="007371C6" w:rsidRDefault="007371C6" w:rsidP="007A7567">
            <w:pPr>
              <w:rPr>
                <w:rFonts w:ascii="Arial" w:hAnsi="Arial" w:cs="Arial"/>
              </w:rPr>
            </w:pPr>
          </w:p>
        </w:tc>
      </w:tr>
    </w:tbl>
    <w:p w14:paraId="2DF93784" w14:textId="77777777" w:rsidR="007371C6" w:rsidRDefault="007371C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31"/>
        <w:gridCol w:w="2278"/>
        <w:gridCol w:w="2232"/>
      </w:tblGrid>
      <w:tr w:rsidR="007371C6" w:rsidRPr="00FD1DDC" w14:paraId="500FACD2" w14:textId="77777777" w:rsidTr="00C30F8E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1B692549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Line Manager</w:t>
            </w:r>
          </w:p>
        </w:tc>
        <w:tc>
          <w:tcPr>
            <w:tcW w:w="2342" w:type="dxa"/>
            <w:shd w:val="clear" w:color="auto" w:fill="000000" w:themeFill="text1"/>
          </w:tcPr>
          <w:p w14:paraId="2BC820E9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Dotted Line</w:t>
            </w:r>
          </w:p>
        </w:tc>
        <w:tc>
          <w:tcPr>
            <w:tcW w:w="2352" w:type="dxa"/>
            <w:shd w:val="clear" w:color="auto" w:fill="000000" w:themeFill="text1"/>
          </w:tcPr>
          <w:p w14:paraId="37A357BF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Direct Reports</w:t>
            </w:r>
          </w:p>
        </w:tc>
        <w:tc>
          <w:tcPr>
            <w:tcW w:w="2343" w:type="dxa"/>
            <w:shd w:val="clear" w:color="auto" w:fill="000000" w:themeFill="text1"/>
          </w:tcPr>
          <w:p w14:paraId="106A10B5" w14:textId="77777777" w:rsidR="007371C6" w:rsidRPr="00FD1DDC" w:rsidRDefault="007371C6" w:rsidP="00C30F8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FD1DDC">
              <w:rPr>
                <w:rFonts w:ascii="Arial" w:hAnsi="Arial" w:cs="Arial"/>
                <w:b/>
                <w:color w:val="FFFFFF" w:themeColor="background1"/>
                <w:szCs w:val="22"/>
              </w:rPr>
              <w:t>Dotted Line</w:t>
            </w:r>
          </w:p>
        </w:tc>
      </w:tr>
      <w:tr w:rsidR="007371C6" w:rsidRPr="00FD1DDC" w14:paraId="17F0DAA7" w14:textId="77777777" w:rsidTr="00C30F8E">
        <w:trPr>
          <w:jc w:val="center"/>
        </w:trPr>
        <w:tc>
          <w:tcPr>
            <w:tcW w:w="2358" w:type="dxa"/>
            <w:vAlign w:val="center"/>
          </w:tcPr>
          <w:p w14:paraId="0465CF8E" w14:textId="20D16858" w:rsidR="007371C6" w:rsidRPr="00FD1DDC" w:rsidRDefault="00D078BB" w:rsidP="00C30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Director Flight Operations</w:t>
            </w:r>
          </w:p>
        </w:tc>
        <w:tc>
          <w:tcPr>
            <w:tcW w:w="2342" w:type="dxa"/>
          </w:tcPr>
          <w:p w14:paraId="50D83734" w14:textId="248293EF" w:rsidR="007807E3" w:rsidRPr="00FD1DDC" w:rsidRDefault="007807E3" w:rsidP="00C30F8E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2352" w:type="dxa"/>
          </w:tcPr>
          <w:p w14:paraId="5423E038" w14:textId="77777777" w:rsidR="009B77B6" w:rsidRDefault="00500F99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Fleet Captain</w:t>
            </w:r>
            <w:r w:rsidR="009B77B6">
              <w:rPr>
                <w:rFonts w:ascii="Arial" w:hAnsi="Arial" w:cs="Arial"/>
                <w:szCs w:val="22"/>
              </w:rPr>
              <w:t xml:space="preserve"> </w:t>
            </w:r>
            <w:r w:rsidR="004B107F">
              <w:rPr>
                <w:rFonts w:ascii="Arial" w:hAnsi="Arial" w:cs="Arial"/>
                <w:szCs w:val="22"/>
              </w:rPr>
              <w:t>BN2T</w:t>
            </w:r>
          </w:p>
          <w:p w14:paraId="4B27C273" w14:textId="77777777" w:rsidR="004B107F" w:rsidRDefault="004B107F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Fleet Captain DA42</w:t>
            </w:r>
          </w:p>
          <w:p w14:paraId="027DCA3B" w14:textId="748EE070" w:rsidR="004B107F" w:rsidRDefault="004B107F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Technical </w:t>
            </w:r>
            <w:r w:rsidR="001E2B4F">
              <w:rPr>
                <w:rFonts w:ascii="Arial" w:hAnsi="Arial" w:cs="Arial"/>
                <w:szCs w:val="22"/>
              </w:rPr>
              <w:t>Publications</w:t>
            </w:r>
            <w:r w:rsidR="00B33852">
              <w:rPr>
                <w:rFonts w:ascii="Arial" w:hAnsi="Arial" w:cs="Arial"/>
                <w:szCs w:val="22"/>
              </w:rPr>
              <w:t xml:space="preserve"> Manager</w:t>
            </w:r>
          </w:p>
          <w:p w14:paraId="724C0F29" w14:textId="77777777" w:rsidR="00B33852" w:rsidRDefault="00B33852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Flt Ops Programme Officer</w:t>
            </w:r>
          </w:p>
          <w:p w14:paraId="2AF3CE05" w14:textId="77777777" w:rsidR="00B33852" w:rsidRDefault="00B33852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Flt Ops Systems Manager</w:t>
            </w:r>
          </w:p>
          <w:p w14:paraId="11CA9DB6" w14:textId="72D1BB1B" w:rsidR="00B33852" w:rsidRPr="00FD1DDC" w:rsidRDefault="00B33852" w:rsidP="004B107F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Flt Ops Crew Resource Officer</w:t>
            </w:r>
          </w:p>
        </w:tc>
        <w:tc>
          <w:tcPr>
            <w:tcW w:w="2343" w:type="dxa"/>
          </w:tcPr>
          <w:p w14:paraId="2510FE19" w14:textId="14D6E859" w:rsidR="00AC50B5" w:rsidRPr="00FD1DDC" w:rsidRDefault="00AC50B5" w:rsidP="00C30F8E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</w:tbl>
    <w:p w14:paraId="0552E669" w14:textId="77777777" w:rsidR="007371C6" w:rsidRDefault="007371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1C6" w14:paraId="43FB8AE7" w14:textId="77777777" w:rsidTr="434C089A">
        <w:tc>
          <w:tcPr>
            <w:tcW w:w="9016" w:type="dxa"/>
            <w:shd w:val="clear" w:color="auto" w:fill="000000" w:themeFill="text1"/>
          </w:tcPr>
          <w:p w14:paraId="6F2BA22C" w14:textId="77777777" w:rsidR="007371C6" w:rsidRPr="007371C6" w:rsidRDefault="007371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E57300F" w14:textId="51DB8FE2" w:rsidR="007371C6" w:rsidRPr="007371C6" w:rsidRDefault="007371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371C6">
              <w:rPr>
                <w:rFonts w:ascii="Arial" w:hAnsi="Arial" w:cs="Arial"/>
                <w:b/>
                <w:bCs/>
                <w:color w:val="FFFFFF" w:themeColor="background1"/>
              </w:rPr>
              <w:t>Key Responsibilities</w:t>
            </w:r>
          </w:p>
          <w:p w14:paraId="0EB1544B" w14:textId="1E102EFD" w:rsidR="007371C6" w:rsidRDefault="007371C6">
            <w:pPr>
              <w:rPr>
                <w:rFonts w:ascii="Arial" w:hAnsi="Arial" w:cs="Arial"/>
              </w:rPr>
            </w:pPr>
          </w:p>
        </w:tc>
      </w:tr>
      <w:tr w:rsidR="007371C6" w:rsidRPr="00DC3089" w14:paraId="0FE136C4" w14:textId="77777777" w:rsidTr="434C089A">
        <w:tc>
          <w:tcPr>
            <w:tcW w:w="9016" w:type="dxa"/>
          </w:tcPr>
          <w:p w14:paraId="26A0DF48" w14:textId="77777777" w:rsidR="007371C6" w:rsidRPr="00DC3089" w:rsidRDefault="007371C6" w:rsidP="00DC3089">
            <w:pPr>
              <w:pStyle w:val="ListParagraph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</w:p>
          <w:p w14:paraId="67165313" w14:textId="57DE7D1E" w:rsidR="007F2525" w:rsidRPr="00DC3089" w:rsidRDefault="007371C6" w:rsidP="00DC3089">
            <w:pPr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Operational Oversight:</w:t>
            </w:r>
          </w:p>
          <w:p w14:paraId="69935810" w14:textId="388821DE" w:rsidR="005E3CF8" w:rsidRPr="00DC3089" w:rsidRDefault="005E3CF8" w:rsidP="005E3CF8">
            <w:pPr>
              <w:pStyle w:val="ListParagraph"/>
              <w:rPr>
                <w:rFonts w:asciiTheme="minorHAnsi" w:hAnsiTheme="minorHAnsi"/>
                <w:sz w:val="24"/>
              </w:rPr>
            </w:pPr>
          </w:p>
          <w:p w14:paraId="79474B97" w14:textId="12CB839C" w:rsidR="001E2B4F" w:rsidRPr="00DC3089" w:rsidRDefault="001E2B4F" w:rsidP="001E2B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Lead the Flt Ops Support Functions (Programmes, Crew Resource, Systems and Technical Publications management)</w:t>
            </w:r>
          </w:p>
          <w:p w14:paraId="29DF08AA" w14:textId="3D68C54C" w:rsidR="00AB2C5B" w:rsidRDefault="00AB2C5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Serve as the primary liaison between </w:t>
            </w:r>
            <w:r w:rsidR="007C289F">
              <w:rPr>
                <w:rFonts w:asciiTheme="minorHAnsi" w:hAnsiTheme="minorHAnsi"/>
                <w:sz w:val="24"/>
              </w:rPr>
              <w:t>the FWMAS</w:t>
            </w:r>
            <w:r w:rsidR="002779C7">
              <w:rPr>
                <w:rFonts w:asciiTheme="minorHAnsi" w:hAnsiTheme="minorHAnsi"/>
                <w:sz w:val="24"/>
              </w:rPr>
              <w:t xml:space="preserve"> and DA42</w:t>
            </w:r>
            <w:r w:rsidR="007C289F">
              <w:rPr>
                <w:rFonts w:asciiTheme="minorHAnsi" w:hAnsiTheme="minorHAnsi"/>
                <w:sz w:val="24"/>
              </w:rPr>
              <w:t xml:space="preserve"> fleet</w:t>
            </w:r>
            <w:r w:rsidR="002779C7">
              <w:rPr>
                <w:rFonts w:asciiTheme="minorHAnsi" w:hAnsiTheme="minorHAnsi"/>
                <w:sz w:val="24"/>
              </w:rPr>
              <w:t>s</w:t>
            </w:r>
            <w:r w:rsidRPr="00DC3089">
              <w:rPr>
                <w:rFonts w:asciiTheme="minorHAnsi" w:hAnsiTheme="minorHAnsi"/>
                <w:sz w:val="24"/>
              </w:rPr>
              <w:t xml:space="preserve">, regulatory authorities, and the DFO. </w:t>
            </w:r>
          </w:p>
          <w:p w14:paraId="6C5C19BA" w14:textId="0AEA4111" w:rsidR="00AB2C5B" w:rsidRPr="00DC3089" w:rsidRDefault="00AB2C5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Oversee the development, implementation, and maintenance of Operations Manuals, SOPs, Risk Assessments, and Fleet Notices</w:t>
            </w:r>
            <w:r w:rsidR="002779C7">
              <w:rPr>
                <w:rFonts w:asciiTheme="minorHAnsi" w:hAnsiTheme="minorHAnsi"/>
                <w:sz w:val="24"/>
              </w:rPr>
              <w:t xml:space="preserve"> for the FWMAS and DA42 fleets.</w:t>
            </w:r>
          </w:p>
          <w:p w14:paraId="2453E8B6" w14:textId="7AB2B715" w:rsidR="00AB2C5B" w:rsidRPr="00DC3089" w:rsidRDefault="00AB2C5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Ensure all operations are conducted within the scope </w:t>
            </w:r>
            <w:r w:rsidR="002779C7">
              <w:rPr>
                <w:rFonts w:asciiTheme="minorHAnsi" w:hAnsiTheme="minorHAnsi"/>
                <w:sz w:val="24"/>
              </w:rPr>
              <w:t>of the</w:t>
            </w:r>
            <w:r w:rsidRPr="00DC3089">
              <w:rPr>
                <w:rFonts w:asciiTheme="minorHAnsi" w:hAnsiTheme="minorHAnsi"/>
                <w:sz w:val="24"/>
              </w:rPr>
              <w:t xml:space="preserve"> </w:t>
            </w:r>
            <w:r w:rsidR="002779C7">
              <w:rPr>
                <w:rFonts w:asciiTheme="minorHAnsi" w:hAnsiTheme="minorHAnsi"/>
                <w:sz w:val="24"/>
              </w:rPr>
              <w:t>regulatory</w:t>
            </w:r>
            <w:r w:rsidRPr="00DC3089">
              <w:rPr>
                <w:rFonts w:asciiTheme="minorHAnsi" w:hAnsiTheme="minorHAnsi"/>
                <w:sz w:val="24"/>
              </w:rPr>
              <w:t xml:space="preserve"> approvals. </w:t>
            </w:r>
          </w:p>
          <w:p w14:paraId="42135693" w14:textId="7D5C694B" w:rsidR="00AB2C5B" w:rsidRPr="00DC3089" w:rsidRDefault="00AB2C5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Provide regular operational reports, risk assessments, and recommendations to the DFO. </w:t>
            </w:r>
          </w:p>
          <w:p w14:paraId="7AED11AD" w14:textId="0FDCD0FA" w:rsidR="00AB2C5B" w:rsidRPr="00DC3089" w:rsidRDefault="00AB2C5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lastRenderedPageBreak/>
              <w:t xml:space="preserve">Represent the company </w:t>
            </w:r>
            <w:r w:rsidR="002779C7">
              <w:rPr>
                <w:rFonts w:asciiTheme="minorHAnsi" w:hAnsiTheme="minorHAnsi"/>
                <w:sz w:val="24"/>
              </w:rPr>
              <w:t>within programme,</w:t>
            </w:r>
            <w:r w:rsidRPr="00DC3089">
              <w:rPr>
                <w:rFonts w:asciiTheme="minorHAnsi" w:hAnsiTheme="minorHAnsi"/>
                <w:sz w:val="24"/>
              </w:rPr>
              <w:t xml:space="preserve"> operational and regulatory forums</w:t>
            </w:r>
            <w:r w:rsidR="00D62A90">
              <w:rPr>
                <w:rFonts w:asciiTheme="minorHAnsi" w:hAnsiTheme="minorHAnsi"/>
                <w:sz w:val="24"/>
              </w:rPr>
              <w:t>.</w:t>
            </w:r>
          </w:p>
          <w:p w14:paraId="1A4E5333" w14:textId="7C9796F7" w:rsidR="00D91989" w:rsidRPr="00341E1B" w:rsidRDefault="00AB2C5B" w:rsidP="00D919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color w:val="000000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Support bids and programme delivery by aligning operational capability with customer requirements.</w:t>
            </w:r>
          </w:p>
          <w:p w14:paraId="05F411E7" w14:textId="77777777" w:rsidR="001E2B4F" w:rsidRPr="00DC3089" w:rsidRDefault="001E2B4F" w:rsidP="001E2B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Maintain personal flight currency and competency where required. </w:t>
            </w:r>
          </w:p>
          <w:p w14:paraId="6E8FA6F2" w14:textId="77777777" w:rsidR="001E2B4F" w:rsidRPr="006A325A" w:rsidRDefault="001E2B4F" w:rsidP="00341E1B">
            <w:pPr>
              <w:pStyle w:val="ListParagraph"/>
              <w:rPr>
                <w:rFonts w:asciiTheme="minorHAnsi" w:hAnsiTheme="minorHAnsi" w:cs="Arial"/>
                <w:color w:val="000000"/>
                <w:sz w:val="24"/>
              </w:rPr>
            </w:pPr>
          </w:p>
          <w:p w14:paraId="300EC6BE" w14:textId="77777777" w:rsidR="004D3E4E" w:rsidRDefault="004D3E4E" w:rsidP="007371C6">
            <w:pPr>
              <w:rPr>
                <w:rFonts w:asciiTheme="minorHAnsi" w:hAnsiTheme="minorHAnsi" w:cs="Arial"/>
                <w:sz w:val="24"/>
              </w:rPr>
            </w:pPr>
          </w:p>
          <w:p w14:paraId="7747056C" w14:textId="77777777" w:rsidR="004D3E4E" w:rsidRPr="00DC3089" w:rsidRDefault="004D3E4E" w:rsidP="007371C6">
            <w:pPr>
              <w:rPr>
                <w:rFonts w:asciiTheme="minorHAnsi" w:hAnsiTheme="minorHAnsi" w:cs="Arial"/>
                <w:sz w:val="24"/>
              </w:rPr>
            </w:pPr>
          </w:p>
          <w:p w14:paraId="03B7D9F4" w14:textId="66DA7DA1" w:rsidR="007371C6" w:rsidRPr="00DC3089" w:rsidRDefault="00E23B3A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Safety and Compliance</w:t>
            </w:r>
            <w:r w:rsidR="007371C6"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:</w:t>
            </w:r>
          </w:p>
          <w:p w14:paraId="746A5D27" w14:textId="77777777" w:rsidR="005D3D92" w:rsidRPr="00DC3089" w:rsidRDefault="005D3D92" w:rsidP="007371C6">
            <w:pPr>
              <w:rPr>
                <w:rFonts w:asciiTheme="minorHAnsi" w:hAnsiTheme="minorHAnsi" w:cs="Arial"/>
                <w:color w:val="000000"/>
                <w:sz w:val="24"/>
              </w:rPr>
            </w:pPr>
          </w:p>
          <w:p w14:paraId="49BB84DD" w14:textId="73989558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Champion a proactive safety culture, encouraging open reporting and continuous improvement. </w:t>
            </w:r>
          </w:p>
          <w:p w14:paraId="39E4FA83" w14:textId="67E6CFF3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Ensure compliance with FR Aviation Ltd’s operating approvals. </w:t>
            </w:r>
          </w:p>
          <w:p w14:paraId="206B4078" w14:textId="700A7E57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Support internal and external audits, ensuring timely resolution of findings. </w:t>
            </w:r>
          </w:p>
          <w:p w14:paraId="4D94FD01" w14:textId="6D9AB5E0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Act as SME for third-party operator oversight and operational risk assessments. </w:t>
            </w:r>
          </w:p>
          <w:p w14:paraId="67BAFF27" w14:textId="0D9B1681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Monitor and embed legislative and regulatory changes across the organisation. </w:t>
            </w:r>
          </w:p>
          <w:p w14:paraId="0BDB7BAC" w14:textId="68CC1A6F" w:rsidR="005D3D92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Oversee training policy updates and ensure effective recurrent training programmes. </w:t>
            </w:r>
          </w:p>
          <w:p w14:paraId="6C22A310" w14:textId="04AA6CD0" w:rsidR="008C3B1F" w:rsidRPr="00DC3089" w:rsidRDefault="005D3D9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Maintain accurate training and operational records in line with regulatory requirements</w:t>
            </w:r>
          </w:p>
          <w:p w14:paraId="76C5B577" w14:textId="77777777" w:rsidR="00DC3089" w:rsidRPr="00DC3089" w:rsidRDefault="00DC3089" w:rsidP="00DC3089">
            <w:pPr>
              <w:pStyle w:val="ListParagraph"/>
              <w:rPr>
                <w:rFonts w:asciiTheme="minorHAnsi" w:hAnsiTheme="minorHAnsi" w:cs="Arial"/>
                <w:sz w:val="24"/>
              </w:rPr>
            </w:pPr>
          </w:p>
          <w:p w14:paraId="3AC3DA91" w14:textId="12C6A462" w:rsidR="00CB651D" w:rsidRPr="00DC3089" w:rsidRDefault="005D3D92" w:rsidP="00DC3089">
            <w:pPr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Leadership and People Management:</w:t>
            </w:r>
          </w:p>
          <w:p w14:paraId="0D05417A" w14:textId="16987F0E" w:rsidR="0068110C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Provide leadership and direction to Fleet Captains and operational teams. </w:t>
            </w:r>
          </w:p>
          <w:p w14:paraId="1DAD9A4C" w14:textId="104857FA" w:rsidR="0068110C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Support recruitment, selection, and mentoring of pilots</w:t>
            </w:r>
            <w:r w:rsidR="00455794">
              <w:rPr>
                <w:rFonts w:asciiTheme="minorHAnsi" w:hAnsiTheme="minorHAnsi"/>
                <w:sz w:val="24"/>
              </w:rPr>
              <w:t>.</w:t>
            </w:r>
            <w:r w:rsidRPr="00DC3089">
              <w:rPr>
                <w:rFonts w:asciiTheme="minorHAnsi" w:hAnsiTheme="minorHAnsi"/>
                <w:sz w:val="24"/>
              </w:rPr>
              <w:t xml:space="preserve"> </w:t>
            </w:r>
          </w:p>
          <w:p w14:paraId="28051932" w14:textId="5A2561C6" w:rsidR="0068110C" w:rsidRPr="00DC3089" w:rsidRDefault="00AB7622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Ensure operational standards and assist with</w:t>
            </w:r>
            <w:r w:rsidR="0068110C" w:rsidRPr="00DC3089">
              <w:rPr>
                <w:rFonts w:asciiTheme="minorHAnsi" w:hAnsiTheme="minorHAnsi"/>
                <w:sz w:val="24"/>
              </w:rPr>
              <w:t xml:space="preserve"> performance management. </w:t>
            </w:r>
          </w:p>
          <w:p w14:paraId="66A466DB" w14:textId="2F42DB35" w:rsidR="0068110C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Enable succession planning through manpower reviews and training development. </w:t>
            </w:r>
          </w:p>
          <w:p w14:paraId="44A018DF" w14:textId="6724CBAF" w:rsidR="005D3D92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color w:val="000000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Foster a collaborative, high-performance culture across geographically dispersed teams</w:t>
            </w:r>
            <w:r w:rsidR="00AB7622">
              <w:rPr>
                <w:rFonts w:asciiTheme="minorHAnsi" w:hAnsiTheme="minorHAnsi"/>
                <w:sz w:val="24"/>
              </w:rPr>
              <w:t>.</w:t>
            </w:r>
          </w:p>
          <w:p w14:paraId="5528C182" w14:textId="77777777" w:rsidR="007371C6" w:rsidRPr="00DC3089" w:rsidRDefault="007371C6" w:rsidP="007371C6">
            <w:pPr>
              <w:rPr>
                <w:rFonts w:asciiTheme="minorHAnsi" w:hAnsiTheme="minorHAnsi" w:cs="Arial"/>
                <w:sz w:val="24"/>
              </w:rPr>
            </w:pPr>
          </w:p>
          <w:p w14:paraId="5ED48857" w14:textId="48FF6D47" w:rsidR="0068110C" w:rsidRPr="00DC3089" w:rsidRDefault="00B03DD4" w:rsidP="00DC3089">
            <w:pPr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 xml:space="preserve">Strategic </w:t>
            </w:r>
            <w:r w:rsidR="0068110C" w:rsidRPr="00DC3089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Development:</w:t>
            </w:r>
          </w:p>
          <w:p w14:paraId="11896E64" w14:textId="7376FC24" w:rsidR="0068110C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Contribute to the development and execution of operational strategies to support business growth. </w:t>
            </w:r>
          </w:p>
          <w:p w14:paraId="5D5A411E" w14:textId="5304B29D" w:rsidR="0068110C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Collaborate with cross-functional teams (e.g. Bids, Programmes, Training) to ensure operational readiness and capability alignment. </w:t>
            </w:r>
          </w:p>
          <w:p w14:paraId="50512FA0" w14:textId="30F6ABD5" w:rsidR="007371C6" w:rsidRPr="00DC3089" w:rsidRDefault="0068110C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Provide SME input to capability development and future service delivery models.</w:t>
            </w:r>
          </w:p>
          <w:p w14:paraId="7FE813CE" w14:textId="77777777" w:rsidR="0075328D" w:rsidRPr="00DC3089" w:rsidRDefault="0075328D" w:rsidP="0068110C">
            <w:pPr>
              <w:rPr>
                <w:rFonts w:asciiTheme="minorHAnsi" w:hAnsiTheme="minorHAnsi"/>
                <w:sz w:val="24"/>
              </w:rPr>
            </w:pPr>
          </w:p>
          <w:p w14:paraId="3820F531" w14:textId="77777777" w:rsidR="0075328D" w:rsidRPr="00DC3089" w:rsidRDefault="0075328D" w:rsidP="00DC3089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DC3089">
              <w:rPr>
                <w:rFonts w:asciiTheme="minorHAnsi" w:hAnsiTheme="minorHAnsi"/>
                <w:b/>
                <w:bCs/>
                <w:sz w:val="24"/>
              </w:rPr>
              <w:t>Key Interfaces:</w:t>
            </w:r>
          </w:p>
          <w:p w14:paraId="4225C723" w14:textId="38E844F2" w:rsidR="0075328D" w:rsidRDefault="0075328D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Director Flight Operations </w:t>
            </w:r>
          </w:p>
          <w:p w14:paraId="5A52A208" w14:textId="53D4A127" w:rsidR="001E2B4F" w:rsidRPr="00DC3089" w:rsidRDefault="001E2B4F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Deputy Director Flight Operations</w:t>
            </w:r>
          </w:p>
          <w:p w14:paraId="3E55728A" w14:textId="6D2CB9C8" w:rsidR="0075328D" w:rsidRPr="00DC3089" w:rsidRDefault="0075328D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Fleet Captains </w:t>
            </w:r>
          </w:p>
          <w:p w14:paraId="6F17F664" w14:textId="2F20BFD5" w:rsidR="0075328D" w:rsidRPr="00DC3089" w:rsidRDefault="0075328D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Training &amp; Standards Teams </w:t>
            </w:r>
          </w:p>
          <w:p w14:paraId="05544781" w14:textId="7A3B1B5D" w:rsidR="0075328D" w:rsidRPr="00DC3089" w:rsidRDefault="0075328D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Regulatory Authorities (CAA, Military Authorities) </w:t>
            </w:r>
          </w:p>
          <w:p w14:paraId="07190794" w14:textId="77777777" w:rsidR="0075328D" w:rsidRPr="00DC3089" w:rsidRDefault="0075328D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lastRenderedPageBreak/>
              <w:t>Bids</w:t>
            </w:r>
            <w:r w:rsidR="003273A3" w:rsidRPr="00DC3089">
              <w:rPr>
                <w:rFonts w:asciiTheme="minorHAnsi" w:hAnsiTheme="minorHAnsi"/>
                <w:sz w:val="24"/>
              </w:rPr>
              <w:t>, Programmes, Compliance, Safety Depts</w:t>
            </w:r>
          </w:p>
          <w:p w14:paraId="240C889A" w14:textId="7962FF3F" w:rsidR="00DC3089" w:rsidRPr="00DC3089" w:rsidRDefault="00DC3089" w:rsidP="00DC3089">
            <w:pPr>
              <w:pStyle w:val="ListParagraph"/>
              <w:rPr>
                <w:rFonts w:asciiTheme="minorHAnsi" w:hAnsiTheme="minorHAnsi" w:cs="Arial"/>
                <w:sz w:val="24"/>
              </w:rPr>
            </w:pPr>
          </w:p>
        </w:tc>
      </w:tr>
      <w:tr w:rsidR="005E3CF8" w:rsidRPr="00DC3089" w14:paraId="3D3FF044" w14:textId="77777777" w:rsidTr="434C089A">
        <w:tc>
          <w:tcPr>
            <w:tcW w:w="9016" w:type="dxa"/>
          </w:tcPr>
          <w:p w14:paraId="0D9F8F0F" w14:textId="77777777" w:rsidR="005E3CF8" w:rsidRPr="00DC3089" w:rsidRDefault="005E3CF8" w:rsidP="00DC3089">
            <w:pPr>
              <w:pStyle w:val="ListParagraph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</w:p>
        </w:tc>
      </w:tr>
    </w:tbl>
    <w:p w14:paraId="07C91697" w14:textId="77777777" w:rsidR="007371C6" w:rsidRPr="00DC3089" w:rsidRDefault="007371C6">
      <w:pPr>
        <w:rPr>
          <w:rFonts w:asciiTheme="minorHAnsi" w:hAnsiTheme="minorHAnsi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A41" w:rsidRPr="00DC3089" w14:paraId="5916348F" w14:textId="77777777" w:rsidTr="00A30BB3">
        <w:tc>
          <w:tcPr>
            <w:tcW w:w="9016" w:type="dxa"/>
            <w:shd w:val="clear" w:color="auto" w:fill="000000" w:themeFill="text1"/>
          </w:tcPr>
          <w:p w14:paraId="0762136C" w14:textId="77777777" w:rsidR="00DC3089" w:rsidRDefault="00DC3089" w:rsidP="00DC3089">
            <w:pPr>
              <w:pStyle w:val="ListParagraph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</w:pPr>
          </w:p>
          <w:p w14:paraId="66FB149E" w14:textId="0A3DFEBB" w:rsidR="00B73A41" w:rsidRPr="00DC3089" w:rsidRDefault="00B73A41" w:rsidP="00DC3089">
            <w:pPr>
              <w:pStyle w:val="ListParagraph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  <w:t>Core Skills</w:t>
            </w:r>
            <w:r w:rsidR="0059328A" w:rsidRPr="00DC3089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  <w:t xml:space="preserve"> and Experience</w:t>
            </w:r>
          </w:p>
          <w:p w14:paraId="2489E4AB" w14:textId="595F2CFE" w:rsidR="00A30BB3" w:rsidRPr="00DC3089" w:rsidRDefault="00A30BB3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B73A41" w:rsidRPr="00DC3089" w14:paraId="31322817" w14:textId="77777777" w:rsidTr="00B73A41">
        <w:tc>
          <w:tcPr>
            <w:tcW w:w="9016" w:type="dxa"/>
          </w:tcPr>
          <w:p w14:paraId="49A97021" w14:textId="77777777" w:rsidR="00DC3089" w:rsidRDefault="00DC3089" w:rsidP="00DC3089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4F321CC2" w14:textId="14102007" w:rsidR="005A3F4B" w:rsidRPr="00DC3089" w:rsidRDefault="0059328A" w:rsidP="00DC3089">
            <w:pPr>
              <w:rPr>
                <w:rFonts w:asciiTheme="minorHAnsi" w:hAnsiTheme="minorHAnsi" w:cs="Arial"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sz w:val="24"/>
              </w:rPr>
              <w:t>Essential</w:t>
            </w:r>
          </w:p>
          <w:p w14:paraId="2395FAF6" w14:textId="44F00C18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Valid UK ATPL(A).</w:t>
            </w:r>
          </w:p>
          <w:p w14:paraId="4BC96338" w14:textId="389F81AC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 xml:space="preserve">Extensive operational experience in complex </w:t>
            </w:r>
            <w:r w:rsidR="0081534F">
              <w:rPr>
                <w:rFonts w:asciiTheme="minorHAnsi" w:hAnsiTheme="minorHAnsi"/>
                <w:sz w:val="24"/>
              </w:rPr>
              <w:t>operating</w:t>
            </w:r>
            <w:r w:rsidRPr="0059328A">
              <w:rPr>
                <w:rFonts w:asciiTheme="minorHAnsi" w:hAnsiTheme="minorHAnsi"/>
                <w:sz w:val="24"/>
              </w:rPr>
              <w:t xml:space="preserve"> environments.</w:t>
            </w:r>
          </w:p>
          <w:p w14:paraId="07F0297F" w14:textId="27A02A41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 xml:space="preserve">Proven </w:t>
            </w:r>
            <w:r w:rsidR="004A4FB8">
              <w:rPr>
                <w:rFonts w:asciiTheme="minorHAnsi" w:hAnsiTheme="minorHAnsi"/>
                <w:sz w:val="24"/>
              </w:rPr>
              <w:t xml:space="preserve">senior </w:t>
            </w:r>
            <w:r w:rsidRPr="0059328A">
              <w:rPr>
                <w:rFonts w:asciiTheme="minorHAnsi" w:hAnsiTheme="minorHAnsi"/>
                <w:sz w:val="24"/>
              </w:rPr>
              <w:t>leadership in managing flight operations teams</w:t>
            </w:r>
            <w:r w:rsidR="0081534F">
              <w:rPr>
                <w:rFonts w:asciiTheme="minorHAnsi" w:hAnsiTheme="minorHAnsi"/>
                <w:sz w:val="24"/>
              </w:rPr>
              <w:t>.</w:t>
            </w:r>
          </w:p>
          <w:p w14:paraId="2374B1EC" w14:textId="794764F2" w:rsidR="0059328A" w:rsidRPr="00DC3089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In-depth knowledge of UK CAA regulations</w:t>
            </w:r>
            <w:r w:rsidR="0081534F">
              <w:rPr>
                <w:rFonts w:asciiTheme="minorHAnsi" w:hAnsiTheme="minorHAnsi"/>
                <w:sz w:val="24"/>
              </w:rPr>
              <w:t>.</w:t>
            </w:r>
          </w:p>
          <w:p w14:paraId="5F29A663" w14:textId="125048DA" w:rsidR="00B43749" w:rsidRPr="0059328A" w:rsidRDefault="00B43749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>Strong understanding and practical experience of aviation Safety Management Systems (SMS).</w:t>
            </w:r>
          </w:p>
          <w:p w14:paraId="4EDA7AD5" w14:textId="42F895CB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Strong interpersonal communication skills.</w:t>
            </w:r>
          </w:p>
          <w:p w14:paraId="2EA71DE3" w14:textId="3CD8B4F9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 xml:space="preserve">Willingness and ability to travel frequently </w:t>
            </w:r>
            <w:r w:rsidR="00C87AD4">
              <w:rPr>
                <w:rFonts w:asciiTheme="minorHAnsi" w:hAnsiTheme="minorHAnsi"/>
                <w:sz w:val="24"/>
              </w:rPr>
              <w:t>across Draken operating locations.</w:t>
            </w:r>
          </w:p>
          <w:p w14:paraId="5C326581" w14:textId="77777777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Excellent analytical, decision-making, and problem-solving capabilities.</w:t>
            </w:r>
          </w:p>
          <w:p w14:paraId="146CF01D" w14:textId="77777777" w:rsidR="0059328A" w:rsidRPr="0059328A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Demonstrates high standards of discipline, conduct, and professional appearance.</w:t>
            </w:r>
          </w:p>
          <w:p w14:paraId="5C0E3AA0" w14:textId="27C1F8E1" w:rsidR="005A3F4B" w:rsidRPr="00DC3089" w:rsidRDefault="0059328A" w:rsidP="00DC308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/>
                <w:sz w:val="24"/>
              </w:rPr>
            </w:pPr>
            <w:r w:rsidRPr="0059328A">
              <w:rPr>
                <w:rFonts w:asciiTheme="minorHAnsi" w:hAnsiTheme="minorHAnsi"/>
                <w:sz w:val="24"/>
              </w:rPr>
              <w:t>Committed to upholding the Draken Europe Vision, Mission, Customer Promise, and Core Values.</w:t>
            </w:r>
          </w:p>
          <w:p w14:paraId="28EBF9D3" w14:textId="77777777" w:rsidR="005A3F4B" w:rsidRPr="00DC3089" w:rsidRDefault="005A3F4B" w:rsidP="00DC3089">
            <w:pPr>
              <w:shd w:val="clear" w:color="auto" w:fill="FFFFFF" w:themeFill="background1"/>
              <w:rPr>
                <w:rFonts w:asciiTheme="minorHAnsi" w:hAnsiTheme="minorHAnsi" w:cs="Arial"/>
                <w:b/>
                <w:bCs/>
                <w:sz w:val="24"/>
              </w:rPr>
            </w:pPr>
            <w:r w:rsidRPr="00DC3089">
              <w:rPr>
                <w:rFonts w:asciiTheme="minorHAnsi" w:hAnsiTheme="minorHAnsi" w:cs="Arial"/>
                <w:b/>
                <w:bCs/>
                <w:sz w:val="24"/>
              </w:rPr>
              <w:t>Highly Desirable</w:t>
            </w:r>
          </w:p>
          <w:p w14:paraId="63D717C0" w14:textId="53BB83F8" w:rsidR="00E438F6" w:rsidRPr="00DC3089" w:rsidRDefault="00E438F6" w:rsidP="002E5BDD">
            <w:pPr>
              <w:shd w:val="clear" w:color="auto" w:fill="FFFFFF" w:themeFill="background1"/>
              <w:ind w:left="720"/>
              <w:rPr>
                <w:rFonts w:asciiTheme="minorHAnsi" w:hAnsiTheme="minorHAnsi" w:cs="Arial"/>
                <w:sz w:val="24"/>
              </w:rPr>
            </w:pPr>
          </w:p>
          <w:p w14:paraId="5B1187B8" w14:textId="289C1FF9" w:rsidR="00B43749" w:rsidRPr="00DC308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Military aviation background, ideally </w:t>
            </w:r>
            <w:r w:rsidR="00C87AD4">
              <w:rPr>
                <w:rFonts w:asciiTheme="minorHAnsi" w:hAnsiTheme="minorHAnsi"/>
                <w:sz w:val="24"/>
              </w:rPr>
              <w:t>from within the appropriate customer contracts.</w:t>
            </w:r>
            <w:r w:rsidRPr="00DC3089">
              <w:rPr>
                <w:rFonts w:asciiTheme="minorHAnsi" w:hAnsiTheme="minorHAnsi"/>
                <w:sz w:val="24"/>
              </w:rPr>
              <w:t xml:space="preserve"> </w:t>
            </w:r>
          </w:p>
          <w:p w14:paraId="4A908146" w14:textId="237ED76C" w:rsidR="00B4374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Previous experience </w:t>
            </w:r>
            <w:r w:rsidR="004230DD">
              <w:rPr>
                <w:rFonts w:asciiTheme="minorHAnsi" w:hAnsiTheme="minorHAnsi"/>
                <w:sz w:val="24"/>
              </w:rPr>
              <w:t>in a</w:t>
            </w:r>
            <w:r w:rsidRPr="00DC3089">
              <w:rPr>
                <w:rFonts w:asciiTheme="minorHAnsi" w:hAnsiTheme="minorHAnsi"/>
                <w:sz w:val="24"/>
              </w:rPr>
              <w:t xml:space="preserve"> senior flight operations leadership role. </w:t>
            </w:r>
          </w:p>
          <w:p w14:paraId="0C23E4C8" w14:textId="2AA6329A" w:rsidR="00B9249B" w:rsidRPr="00DC3089" w:rsidRDefault="00B9249B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Experience working alongside Compliance, HR, Programmes, Finance and Bid teams in aviation operations. </w:t>
            </w:r>
          </w:p>
          <w:p w14:paraId="24BC35B2" w14:textId="28CA066A" w:rsidR="00B43749" w:rsidRPr="00DC308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Experience working with military or government aviation stakeholders. </w:t>
            </w:r>
          </w:p>
          <w:p w14:paraId="27E563F9" w14:textId="40B4CEE3" w:rsidR="00B43749" w:rsidRPr="00DC308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Potential to grow into a Nominated Person Flight Operations role in the future. </w:t>
            </w:r>
          </w:p>
          <w:p w14:paraId="26391CCD" w14:textId="4A7512EE" w:rsidR="00B43749" w:rsidRPr="00DC308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Experience in Special Mission operations. </w:t>
            </w:r>
          </w:p>
          <w:p w14:paraId="7812BA0A" w14:textId="2A328AAC" w:rsidR="00B43749" w:rsidRPr="00DC3089" w:rsidRDefault="00B43749" w:rsidP="00DC308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4"/>
              </w:rPr>
            </w:pPr>
            <w:r w:rsidRPr="00DC3089">
              <w:rPr>
                <w:rFonts w:asciiTheme="minorHAnsi" w:hAnsiTheme="minorHAnsi"/>
                <w:sz w:val="24"/>
              </w:rPr>
              <w:t xml:space="preserve">Proficiency in flight operations management systems and digital tools. </w:t>
            </w:r>
          </w:p>
          <w:p w14:paraId="0FC1B5D7" w14:textId="77AD09CE" w:rsidR="00A30BB3" w:rsidRPr="00DC3089" w:rsidRDefault="00B43749" w:rsidP="00DC3089">
            <w:pPr>
              <w:pStyle w:val="paragraph"/>
              <w:numPr>
                <w:ilvl w:val="0"/>
                <w:numId w:val="17"/>
              </w:numPr>
              <w:tabs>
                <w:tab w:val="left" w:pos="306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DC3089">
              <w:rPr>
                <w:rFonts w:asciiTheme="minorHAnsi" w:hAnsiTheme="minorHAnsi"/>
              </w:rPr>
              <w:t>Ability to maintain flying status (part-time) on a Draken-operated aircraft type</w:t>
            </w:r>
            <w:r w:rsidR="004230DD">
              <w:rPr>
                <w:rFonts w:asciiTheme="minorHAnsi" w:hAnsiTheme="minorHAnsi"/>
              </w:rPr>
              <w:t>.</w:t>
            </w:r>
          </w:p>
          <w:p w14:paraId="43EB33E1" w14:textId="77777777" w:rsidR="00B73A41" w:rsidRPr="00DC3089" w:rsidRDefault="00B73A41" w:rsidP="007C0E7C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4E68CC18" w14:textId="77777777" w:rsidR="00B73A41" w:rsidRDefault="00B73A41">
      <w:pPr>
        <w:rPr>
          <w:rFonts w:ascii="Arial" w:hAnsi="Arial" w:cs="Arial"/>
        </w:rPr>
      </w:pPr>
    </w:p>
    <w:p w14:paraId="2CE2EDAF" w14:textId="269E7E17" w:rsidR="0088389C" w:rsidRPr="007371C6" w:rsidRDefault="0088389C">
      <w:pPr>
        <w:rPr>
          <w:rFonts w:ascii="Arial" w:hAnsi="Arial" w:cs="Arial"/>
        </w:rPr>
      </w:pPr>
    </w:p>
    <w:sectPr w:rsidR="0088389C" w:rsidRPr="00737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2224" w14:textId="77777777" w:rsidR="0023189E" w:rsidRDefault="0023189E" w:rsidP="007371C6">
      <w:r>
        <w:separator/>
      </w:r>
    </w:p>
  </w:endnote>
  <w:endnote w:type="continuationSeparator" w:id="0">
    <w:p w14:paraId="07EFFFB2" w14:textId="77777777" w:rsidR="0023189E" w:rsidRDefault="0023189E" w:rsidP="007371C6">
      <w:r>
        <w:continuationSeparator/>
      </w:r>
    </w:p>
  </w:endnote>
  <w:endnote w:type="continuationNotice" w:id="1">
    <w:p w14:paraId="7EE49021" w14:textId="77777777" w:rsidR="0023189E" w:rsidRDefault="00231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1162" w14:textId="5B668213" w:rsidR="00163D58" w:rsidRDefault="00163D5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990925" wp14:editId="526C75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929718882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0829" w14:textId="214CE0AB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909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AB30829" w14:textId="214CE0AB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D268" w14:textId="0DEFE05B" w:rsidR="007371C6" w:rsidRDefault="00163D58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EC778" wp14:editId="470C684A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900228762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BA219" w14:textId="70D69516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EC7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left:0;text-align:left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7D8BA219" w14:textId="70D69516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053262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71C6">
          <w:fldChar w:fldCharType="begin"/>
        </w:r>
        <w:r w:rsidR="007371C6">
          <w:instrText xml:space="preserve"> PAGE   \* MERGEFORMAT </w:instrText>
        </w:r>
        <w:r w:rsidR="007371C6">
          <w:fldChar w:fldCharType="separate"/>
        </w:r>
        <w:r w:rsidR="007371C6">
          <w:rPr>
            <w:noProof/>
          </w:rPr>
          <w:t>2</w:t>
        </w:r>
        <w:r w:rsidR="007371C6">
          <w:rPr>
            <w:noProof/>
          </w:rPr>
          <w:fldChar w:fldCharType="end"/>
        </w:r>
      </w:sdtContent>
    </w:sdt>
  </w:p>
  <w:p w14:paraId="4644B53C" w14:textId="6633E498" w:rsidR="007371C6" w:rsidRPr="007371C6" w:rsidRDefault="00341E1B">
    <w:pPr>
      <w:pStyle w:val="Footer"/>
      <w:rPr>
        <w:lang w:val="en-US"/>
      </w:rPr>
    </w:pPr>
    <w:r>
      <w:rPr>
        <w:lang w:val="en-US"/>
      </w:rPr>
      <w:t>NOV</w:t>
    </w:r>
    <w:r w:rsidR="00637591">
      <w:rPr>
        <w:lang w:val="en-US"/>
      </w:rPr>
      <w:t xml:space="preserve"> 2025</w:t>
    </w:r>
    <w:r w:rsidR="007371C6">
      <w:rPr>
        <w:lang w:val="en-US"/>
      </w:rPr>
      <w:tab/>
    </w:r>
    <w:r w:rsidR="007371C6">
      <w:rPr>
        <w:lang w:val="en-US"/>
      </w:rPr>
      <w:tab/>
      <w:t>DRAKEN PRIVATE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66B6" w14:textId="101C02F0" w:rsidR="00163D58" w:rsidRDefault="00163D5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A96737" wp14:editId="1BDEFD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5851990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1A9D1" w14:textId="3ABC7E09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967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2161A9D1" w14:textId="3ABC7E09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9DBC" w14:textId="77777777" w:rsidR="0023189E" w:rsidRDefault="0023189E" w:rsidP="007371C6">
      <w:r>
        <w:separator/>
      </w:r>
    </w:p>
  </w:footnote>
  <w:footnote w:type="continuationSeparator" w:id="0">
    <w:p w14:paraId="1574C280" w14:textId="77777777" w:rsidR="0023189E" w:rsidRDefault="0023189E" w:rsidP="007371C6">
      <w:r>
        <w:continuationSeparator/>
      </w:r>
    </w:p>
  </w:footnote>
  <w:footnote w:type="continuationNotice" w:id="1">
    <w:p w14:paraId="7D6EFC55" w14:textId="77777777" w:rsidR="0023189E" w:rsidRDefault="00231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FFE" w14:textId="79DD22BF" w:rsidR="00163D58" w:rsidRDefault="00163D5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8AE090" wp14:editId="0D196A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449271645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D9B7" w14:textId="230926EF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AE0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570CD9B7" w14:textId="230926EF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ECC0" w14:textId="5A2BE610" w:rsidR="007371C6" w:rsidRDefault="00163D5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5D824" wp14:editId="10D884E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303586494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5943F" w14:textId="76452CB2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5D8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66F5943F" w14:textId="76452CB2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71C6" w:rsidRPr="00513C9A">
      <w:rPr>
        <w:noProof/>
      </w:rPr>
      <w:drawing>
        <wp:inline distT="0" distB="0" distL="0" distR="0" wp14:anchorId="4AE4CB08" wp14:editId="2766538C">
          <wp:extent cx="1816100" cy="431830"/>
          <wp:effectExtent l="0" t="0" r="0" b="6350"/>
          <wp:docPr id="56" name="Picture 56" descr="A black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black letter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0B4D" w14:textId="158DC72D" w:rsidR="00163D58" w:rsidRDefault="00163D5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ED253" wp14:editId="3D5D6D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615602538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58DC8" w14:textId="2ADD38C1" w:rsidR="00163D58" w:rsidRPr="00163D58" w:rsidRDefault="00163D58" w:rsidP="00163D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ED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79C58DC8" w14:textId="2ADD38C1" w:rsidR="00163D58" w:rsidRPr="00163D58" w:rsidRDefault="00163D58" w:rsidP="00163D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D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FBE"/>
    <w:multiLevelType w:val="hybridMultilevel"/>
    <w:tmpl w:val="2384C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849"/>
    <w:multiLevelType w:val="multilevel"/>
    <w:tmpl w:val="C872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53A00"/>
    <w:multiLevelType w:val="hybridMultilevel"/>
    <w:tmpl w:val="C1E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45FF"/>
    <w:multiLevelType w:val="hybridMultilevel"/>
    <w:tmpl w:val="6B528A0C"/>
    <w:lvl w:ilvl="0" w:tplc="D89674F6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1F1D"/>
    <w:multiLevelType w:val="multilevel"/>
    <w:tmpl w:val="A05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E22B2"/>
    <w:multiLevelType w:val="multilevel"/>
    <w:tmpl w:val="663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2168D"/>
    <w:multiLevelType w:val="hybridMultilevel"/>
    <w:tmpl w:val="8ABC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7A6E"/>
    <w:multiLevelType w:val="hybridMultilevel"/>
    <w:tmpl w:val="1F4AB91E"/>
    <w:lvl w:ilvl="0" w:tplc="97CE3D18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1132"/>
    <w:multiLevelType w:val="hybridMultilevel"/>
    <w:tmpl w:val="A36C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432CC"/>
    <w:multiLevelType w:val="multilevel"/>
    <w:tmpl w:val="D23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16A15"/>
    <w:multiLevelType w:val="multilevel"/>
    <w:tmpl w:val="F30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52DF5"/>
    <w:multiLevelType w:val="multilevel"/>
    <w:tmpl w:val="A232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167B00"/>
    <w:multiLevelType w:val="hybridMultilevel"/>
    <w:tmpl w:val="2748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611E"/>
    <w:multiLevelType w:val="hybridMultilevel"/>
    <w:tmpl w:val="C8F4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072BB"/>
    <w:multiLevelType w:val="multilevel"/>
    <w:tmpl w:val="679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882868"/>
    <w:multiLevelType w:val="multilevel"/>
    <w:tmpl w:val="ADA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4C1979"/>
    <w:multiLevelType w:val="hybridMultilevel"/>
    <w:tmpl w:val="C08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7867">
    <w:abstractNumId w:val="15"/>
  </w:num>
  <w:num w:numId="2" w16cid:durableId="1324313861">
    <w:abstractNumId w:val="9"/>
  </w:num>
  <w:num w:numId="3" w16cid:durableId="754475453">
    <w:abstractNumId w:val="8"/>
  </w:num>
  <w:num w:numId="4" w16cid:durableId="686179224">
    <w:abstractNumId w:val="3"/>
  </w:num>
  <w:num w:numId="5" w16cid:durableId="888804419">
    <w:abstractNumId w:val="2"/>
  </w:num>
  <w:num w:numId="6" w16cid:durableId="514609944">
    <w:abstractNumId w:val="6"/>
  </w:num>
  <w:num w:numId="7" w16cid:durableId="678889538">
    <w:abstractNumId w:val="12"/>
  </w:num>
  <w:num w:numId="8" w16cid:durableId="188639317">
    <w:abstractNumId w:val="16"/>
  </w:num>
  <w:num w:numId="9" w16cid:durableId="910193303">
    <w:abstractNumId w:val="7"/>
  </w:num>
  <w:num w:numId="10" w16cid:durableId="274944402">
    <w:abstractNumId w:val="5"/>
  </w:num>
  <w:num w:numId="11" w16cid:durableId="1853182714">
    <w:abstractNumId w:val="0"/>
  </w:num>
  <w:num w:numId="12" w16cid:durableId="2135785297">
    <w:abstractNumId w:val="4"/>
  </w:num>
  <w:num w:numId="13" w16cid:durableId="230819751">
    <w:abstractNumId w:val="10"/>
  </w:num>
  <w:num w:numId="14" w16cid:durableId="1233195200">
    <w:abstractNumId w:val="11"/>
  </w:num>
  <w:num w:numId="15" w16cid:durableId="196235251">
    <w:abstractNumId w:val="14"/>
  </w:num>
  <w:num w:numId="16" w16cid:durableId="895358953">
    <w:abstractNumId w:val="1"/>
  </w:num>
  <w:num w:numId="17" w16cid:durableId="877861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6"/>
    <w:rsid w:val="00020C83"/>
    <w:rsid w:val="00031D7C"/>
    <w:rsid w:val="00035885"/>
    <w:rsid w:val="00071E73"/>
    <w:rsid w:val="000774BB"/>
    <w:rsid w:val="00085084"/>
    <w:rsid w:val="00093BF4"/>
    <w:rsid w:val="000A5155"/>
    <w:rsid w:val="000C02F2"/>
    <w:rsid w:val="000E187E"/>
    <w:rsid w:val="00102DF8"/>
    <w:rsid w:val="00120620"/>
    <w:rsid w:val="00124852"/>
    <w:rsid w:val="0016138C"/>
    <w:rsid w:val="0016381B"/>
    <w:rsid w:val="00163D58"/>
    <w:rsid w:val="00184AAD"/>
    <w:rsid w:val="00192642"/>
    <w:rsid w:val="001A1CA0"/>
    <w:rsid w:val="001B1A04"/>
    <w:rsid w:val="001E2B4F"/>
    <w:rsid w:val="001E6D25"/>
    <w:rsid w:val="001F391B"/>
    <w:rsid w:val="001F45F2"/>
    <w:rsid w:val="00214D6B"/>
    <w:rsid w:val="00226CAD"/>
    <w:rsid w:val="0023189E"/>
    <w:rsid w:val="00241147"/>
    <w:rsid w:val="00267BD2"/>
    <w:rsid w:val="002779C7"/>
    <w:rsid w:val="002779CE"/>
    <w:rsid w:val="00297E51"/>
    <w:rsid w:val="002B60E0"/>
    <w:rsid w:val="002B7A0E"/>
    <w:rsid w:val="002B7F81"/>
    <w:rsid w:val="002E5BDD"/>
    <w:rsid w:val="00301E49"/>
    <w:rsid w:val="0031381B"/>
    <w:rsid w:val="003208A2"/>
    <w:rsid w:val="00324B3F"/>
    <w:rsid w:val="003273A3"/>
    <w:rsid w:val="00334808"/>
    <w:rsid w:val="00341D97"/>
    <w:rsid w:val="00341E1B"/>
    <w:rsid w:val="00344FD5"/>
    <w:rsid w:val="00360D89"/>
    <w:rsid w:val="0036105A"/>
    <w:rsid w:val="0036323A"/>
    <w:rsid w:val="00383374"/>
    <w:rsid w:val="003B7DC6"/>
    <w:rsid w:val="003C127C"/>
    <w:rsid w:val="003F5571"/>
    <w:rsid w:val="004045E0"/>
    <w:rsid w:val="004230DD"/>
    <w:rsid w:val="00450E32"/>
    <w:rsid w:val="004513AF"/>
    <w:rsid w:val="00455794"/>
    <w:rsid w:val="0046160D"/>
    <w:rsid w:val="0047199D"/>
    <w:rsid w:val="00472B63"/>
    <w:rsid w:val="00492B74"/>
    <w:rsid w:val="00495CE5"/>
    <w:rsid w:val="004A431D"/>
    <w:rsid w:val="004A4FB8"/>
    <w:rsid w:val="004B107F"/>
    <w:rsid w:val="004C0052"/>
    <w:rsid w:val="004D3E4E"/>
    <w:rsid w:val="00500F99"/>
    <w:rsid w:val="00504DBC"/>
    <w:rsid w:val="0054251F"/>
    <w:rsid w:val="005700FC"/>
    <w:rsid w:val="00575278"/>
    <w:rsid w:val="00592FE7"/>
    <w:rsid w:val="0059328A"/>
    <w:rsid w:val="005A3F4B"/>
    <w:rsid w:val="005C1FC1"/>
    <w:rsid w:val="005C3280"/>
    <w:rsid w:val="005D3D92"/>
    <w:rsid w:val="005E3CF8"/>
    <w:rsid w:val="005F20F8"/>
    <w:rsid w:val="005F5282"/>
    <w:rsid w:val="00607C06"/>
    <w:rsid w:val="00610E51"/>
    <w:rsid w:val="00612E13"/>
    <w:rsid w:val="00637591"/>
    <w:rsid w:val="0068110C"/>
    <w:rsid w:val="006A325A"/>
    <w:rsid w:val="006A5A63"/>
    <w:rsid w:val="006B54A2"/>
    <w:rsid w:val="006D5964"/>
    <w:rsid w:val="00704E49"/>
    <w:rsid w:val="00711206"/>
    <w:rsid w:val="00715526"/>
    <w:rsid w:val="00724582"/>
    <w:rsid w:val="00732FBE"/>
    <w:rsid w:val="007371C6"/>
    <w:rsid w:val="00751872"/>
    <w:rsid w:val="0075328D"/>
    <w:rsid w:val="007733EB"/>
    <w:rsid w:val="007752D1"/>
    <w:rsid w:val="00777BA6"/>
    <w:rsid w:val="007807E3"/>
    <w:rsid w:val="007924F8"/>
    <w:rsid w:val="007929E0"/>
    <w:rsid w:val="007A3B54"/>
    <w:rsid w:val="007A7567"/>
    <w:rsid w:val="007B071F"/>
    <w:rsid w:val="007C0E7C"/>
    <w:rsid w:val="007C289F"/>
    <w:rsid w:val="007D2F8D"/>
    <w:rsid w:val="007E390B"/>
    <w:rsid w:val="007F2525"/>
    <w:rsid w:val="0081534F"/>
    <w:rsid w:val="008350F5"/>
    <w:rsid w:val="0088049D"/>
    <w:rsid w:val="0088389C"/>
    <w:rsid w:val="008A7E7B"/>
    <w:rsid w:val="008C3B1F"/>
    <w:rsid w:val="009202FB"/>
    <w:rsid w:val="00920488"/>
    <w:rsid w:val="00926E3C"/>
    <w:rsid w:val="00927B05"/>
    <w:rsid w:val="009475D5"/>
    <w:rsid w:val="00957B8E"/>
    <w:rsid w:val="00992679"/>
    <w:rsid w:val="009A6D06"/>
    <w:rsid w:val="009B1769"/>
    <w:rsid w:val="009B77B6"/>
    <w:rsid w:val="009E7DEF"/>
    <w:rsid w:val="009F134F"/>
    <w:rsid w:val="00A032EF"/>
    <w:rsid w:val="00A30BB3"/>
    <w:rsid w:val="00A464EF"/>
    <w:rsid w:val="00A70D38"/>
    <w:rsid w:val="00A73028"/>
    <w:rsid w:val="00A75569"/>
    <w:rsid w:val="00A91681"/>
    <w:rsid w:val="00AA1BF3"/>
    <w:rsid w:val="00AB0D7F"/>
    <w:rsid w:val="00AB1F24"/>
    <w:rsid w:val="00AB2C5B"/>
    <w:rsid w:val="00AB7622"/>
    <w:rsid w:val="00AC50B5"/>
    <w:rsid w:val="00AC69EF"/>
    <w:rsid w:val="00AE328E"/>
    <w:rsid w:val="00AF2098"/>
    <w:rsid w:val="00B03DD4"/>
    <w:rsid w:val="00B13E00"/>
    <w:rsid w:val="00B33852"/>
    <w:rsid w:val="00B43749"/>
    <w:rsid w:val="00B57FED"/>
    <w:rsid w:val="00B73A41"/>
    <w:rsid w:val="00B9249B"/>
    <w:rsid w:val="00B92F83"/>
    <w:rsid w:val="00BC5348"/>
    <w:rsid w:val="00BD0CC2"/>
    <w:rsid w:val="00C10320"/>
    <w:rsid w:val="00C11FFA"/>
    <w:rsid w:val="00C30F8E"/>
    <w:rsid w:val="00C42DC3"/>
    <w:rsid w:val="00C87AD4"/>
    <w:rsid w:val="00C95BAC"/>
    <w:rsid w:val="00CB3F89"/>
    <w:rsid w:val="00CB651D"/>
    <w:rsid w:val="00CF4D20"/>
    <w:rsid w:val="00CF710F"/>
    <w:rsid w:val="00D078BB"/>
    <w:rsid w:val="00D502AD"/>
    <w:rsid w:val="00D62A90"/>
    <w:rsid w:val="00D678FB"/>
    <w:rsid w:val="00D84B39"/>
    <w:rsid w:val="00D91989"/>
    <w:rsid w:val="00DC3089"/>
    <w:rsid w:val="00DC76A1"/>
    <w:rsid w:val="00E116E1"/>
    <w:rsid w:val="00E15E8E"/>
    <w:rsid w:val="00E234C7"/>
    <w:rsid w:val="00E23B3A"/>
    <w:rsid w:val="00E438F6"/>
    <w:rsid w:val="00E45E62"/>
    <w:rsid w:val="00E7542D"/>
    <w:rsid w:val="00E858AD"/>
    <w:rsid w:val="00EB434E"/>
    <w:rsid w:val="00EE4948"/>
    <w:rsid w:val="00EF2915"/>
    <w:rsid w:val="00EF6B3D"/>
    <w:rsid w:val="00F10C14"/>
    <w:rsid w:val="00F345D2"/>
    <w:rsid w:val="00F50304"/>
    <w:rsid w:val="00F506CC"/>
    <w:rsid w:val="00F62315"/>
    <w:rsid w:val="00F62783"/>
    <w:rsid w:val="00F72BDE"/>
    <w:rsid w:val="00FB4CCD"/>
    <w:rsid w:val="00FC2488"/>
    <w:rsid w:val="00FD7966"/>
    <w:rsid w:val="00FE341E"/>
    <w:rsid w:val="00FE5643"/>
    <w:rsid w:val="2312E7FC"/>
    <w:rsid w:val="434C089A"/>
    <w:rsid w:val="7C9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0A5C"/>
  <w15:chartTrackingRefBased/>
  <w15:docId w15:val="{71713528-B863-4CFA-9F60-165BACB5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15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1C6"/>
  </w:style>
  <w:style w:type="paragraph" w:styleId="Footer">
    <w:name w:val="footer"/>
    <w:basedOn w:val="Normal"/>
    <w:link w:val="FooterChar"/>
    <w:uiPriority w:val="99"/>
    <w:unhideWhenUsed/>
    <w:rsid w:val="00737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1C6"/>
  </w:style>
  <w:style w:type="table" w:styleId="TableGrid">
    <w:name w:val="Table Grid"/>
    <w:basedOn w:val="TableNormal"/>
    <w:uiPriority w:val="39"/>
    <w:rsid w:val="0073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30BB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A1BF3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8049D"/>
    <w:pPr>
      <w:spacing w:before="100" w:beforeAutospacing="1" w:after="100" w:afterAutospacing="1"/>
    </w:pPr>
    <w:rPr>
      <w:rFonts w:ascii="Aptos" w:eastAsiaTheme="minorHAnsi" w:hAnsi="Aptos" w:cs="Apto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B4F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4F"/>
    <w:rPr>
      <w:rFonts w:ascii="Tahoma" w:eastAsia="Times New Roman" w:hAnsi="Tahoma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28d4a3-ab00-490a-8e1c-6d31b30983bd" xsi:nil="true"/>
    <lcf76f155ced4ddcb4097134ff3c332f xmlns="4bfbc75a-a824-471e-86e7-d198626b23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B2A60D255D744BFBE9CEAEEBFDECB" ma:contentTypeVersion="17" ma:contentTypeDescription="Create a new document." ma:contentTypeScope="" ma:versionID="71bcfee96784c22edf10975f0385a9db">
  <xsd:schema xmlns:xsd="http://www.w3.org/2001/XMLSchema" xmlns:xs="http://www.w3.org/2001/XMLSchema" xmlns:p="http://schemas.microsoft.com/office/2006/metadata/properties" xmlns:ns2="4bfbc75a-a824-471e-86e7-d198626b2337" xmlns:ns3="1328d4a3-ab00-490a-8e1c-6d31b30983bd" targetNamespace="http://schemas.microsoft.com/office/2006/metadata/properties" ma:root="true" ma:fieldsID="e8a64fb1765c764e045ffc306a19a1fb" ns2:_="" ns3:_="">
    <xsd:import namespace="4bfbc75a-a824-471e-86e7-d198626b2337"/>
    <xsd:import namespace="1328d4a3-ab00-490a-8e1c-6d31b3098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c75a-a824-471e-86e7-d198626b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09d730-825d-4908-bf82-f8b4821b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d4a3-ab00-490a-8e1c-6d31b3098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8ee2da-5b7a-414f-a202-f2f934f879b8}" ma:internalName="TaxCatchAll" ma:showField="CatchAllData" ma:web="1328d4a3-ab00-490a-8e1c-6d31b3098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7863D-0DDD-4DA6-9AFC-9E965884C973}">
  <ds:schemaRefs>
    <ds:schemaRef ds:uri="http://schemas.microsoft.com/office/2006/metadata/properties"/>
    <ds:schemaRef ds:uri="http://schemas.microsoft.com/office/infopath/2007/PartnerControls"/>
    <ds:schemaRef ds:uri="1328d4a3-ab00-490a-8e1c-6d31b30983bd"/>
    <ds:schemaRef ds:uri="4bfbc75a-a824-471e-86e7-d198626b2337"/>
  </ds:schemaRefs>
</ds:datastoreItem>
</file>

<file path=customXml/itemProps2.xml><?xml version="1.0" encoding="utf-8"?>
<ds:datastoreItem xmlns:ds="http://schemas.openxmlformats.org/officeDocument/2006/customXml" ds:itemID="{9F647112-F6B9-49E1-9CD7-E772CCF53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bc75a-a824-471e-86e7-d198626b2337"/>
    <ds:schemaRef ds:uri="1328d4a3-ab00-490a-8e1c-6d31b3098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D1B68-C2AE-437D-AE45-FA14355BCB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Mike</dc:creator>
  <cp:keywords/>
  <dc:description/>
  <cp:lastModifiedBy>Sutton, Mike</cp:lastModifiedBy>
  <cp:revision>2</cp:revision>
  <dcterms:created xsi:type="dcterms:W3CDTF">2025-11-28T16:16:00Z</dcterms:created>
  <dcterms:modified xsi:type="dcterms:W3CDTF">2025-11-28T16:16:00Z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0x01010061EB2A60D255D744BFBE9CEAEEBFDECB</vt:lpwstr>
  </property>
  <property fmtid="{D5CDD505-2E9C-101B-9397-08002B2CF9AE}" pid="3" name="ClassificationContentMarkingHeaderShapeIds">
    <vt:lpwstr>604c236a,1ac7575d,12185cbe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DRAKEN PRIVATE</vt:lpwstr>
  </property>
  <property fmtid="{D5CDD505-2E9C-101B-9397-08002B2CF9AE}" pid="6" name="ClassificationContentMarkingFooterShapeIds">
    <vt:lpwstr>972d25e,376a6262,7143309a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DRAKEN PRIVATE</vt:lpwstr>
  </property>
  <property fmtid="{D5CDD505-2E9C-101B-9397-08002B2CF9AE}" pid="9" name="MediaServiceImageTags">
    <vt:lpwstr/>
  </property>
</Properties>
</file>